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5C7B6">
      <w:pPr>
        <w:pStyle w:val="2"/>
        <w:jc w:val="center"/>
        <w:rPr>
          <w:rFonts w:hint="eastAsia"/>
          <w:lang w:val="en-US" w:eastAsia="zh-CN"/>
        </w:rPr>
      </w:pPr>
      <w:r>
        <w:rPr>
          <w:rFonts w:hint="eastAsia"/>
        </w:rPr>
        <w:t>202</w:t>
      </w:r>
      <w:r>
        <w:rPr>
          <w:rFonts w:hint="eastAsia"/>
          <w:lang w:val="en-US" w:eastAsia="zh-CN"/>
        </w:rPr>
        <w:t>5</w:t>
      </w:r>
      <w:r>
        <w:rPr>
          <w:rFonts w:hint="eastAsia"/>
        </w:rPr>
        <w:t>年度三门峡市</w:t>
      </w:r>
      <w:r>
        <w:rPr>
          <w:rFonts w:hint="eastAsia"/>
          <w:lang w:val="en-US" w:eastAsia="zh-CN"/>
        </w:rPr>
        <w:t>国防动员办公室</w:t>
      </w:r>
    </w:p>
    <w:p w14:paraId="6E9898C6">
      <w:pPr>
        <w:pStyle w:val="2"/>
        <w:jc w:val="center"/>
        <w:rPr>
          <w:rFonts w:hint="eastAsia"/>
        </w:rPr>
      </w:pPr>
      <w:r>
        <w:rPr>
          <w:rFonts w:hint="eastAsia"/>
        </w:rPr>
        <w:t>行政执法统计年报</w:t>
      </w:r>
    </w:p>
    <w:p w14:paraId="0E69530C">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根据《三门峡市人民政府办公室关于印发&lt;三门峡市全面推行行政执法公示制度执法全过程记录制度重大执法决定法制审核制度实施方案&gt;的通知》(三政办[2019]16号)的文件要求，现将我</w:t>
      </w:r>
      <w:r>
        <w:rPr>
          <w:rFonts w:hint="eastAsia" w:ascii="仿宋" w:hAnsi="仿宋" w:eastAsia="仿宋" w:cs="仿宋"/>
          <w:i w:val="0"/>
          <w:iCs w:val="0"/>
          <w:caps w:val="0"/>
          <w:color w:val="000000"/>
          <w:spacing w:val="0"/>
          <w:sz w:val="32"/>
          <w:szCs w:val="32"/>
          <w:lang w:eastAsia="zh-CN"/>
        </w:rPr>
        <w:t>单位</w:t>
      </w: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rPr>
        <w:t>年度行政执法总体数量公示如下:</w:t>
      </w:r>
    </w:p>
    <w:p w14:paraId="2DFA03E3">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我</w:t>
      </w:r>
      <w:r>
        <w:rPr>
          <w:rFonts w:hint="eastAsia" w:ascii="仿宋" w:hAnsi="仿宋" w:eastAsia="仿宋" w:cs="仿宋"/>
          <w:i w:val="0"/>
          <w:iCs w:val="0"/>
          <w:caps w:val="0"/>
          <w:color w:val="000000"/>
          <w:spacing w:val="0"/>
          <w:sz w:val="32"/>
          <w:szCs w:val="32"/>
          <w:lang w:eastAsia="zh-CN"/>
        </w:rPr>
        <w:t>单位</w:t>
      </w:r>
      <w:r>
        <w:rPr>
          <w:rFonts w:hint="eastAsia" w:ascii="仿宋" w:hAnsi="仿宋" w:eastAsia="仿宋" w:cs="仿宋"/>
          <w:sz w:val="32"/>
          <w:szCs w:val="32"/>
          <w:lang w:val="en-US" w:eastAsia="zh-CN"/>
        </w:rPr>
        <w:t>2025年办理行政许可11项，其他职权21项，采用“双随机一公开”形式开展行政执法检查，检查已投入使用人防工程7处</w:t>
      </w:r>
      <w:r>
        <w:rPr>
          <w:rFonts w:hint="eastAsia" w:ascii="仿宋" w:hAnsi="仿宋" w:eastAsia="仿宋" w:cs="仿宋"/>
          <w:i w:val="0"/>
          <w:iCs w:val="0"/>
          <w:caps w:val="0"/>
          <w:color w:val="000000"/>
          <w:spacing w:val="0"/>
          <w:sz w:val="32"/>
          <w:szCs w:val="32"/>
        </w:rPr>
        <w:t>，其余行政执法数量为0，特此公示。</w:t>
      </w:r>
    </w:p>
    <w:p w14:paraId="0C19C98F">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640" w:firstLineChars="200"/>
        <w:textAlignment w:val="auto"/>
        <w:rPr>
          <w:rFonts w:hint="eastAsia" w:ascii="仿宋" w:hAnsi="仿宋" w:eastAsia="仿宋" w:cs="仿宋"/>
          <w:i w:val="0"/>
          <w:iCs w:val="0"/>
          <w:caps w:val="0"/>
          <w:color w:val="000000"/>
          <w:spacing w:val="0"/>
          <w:sz w:val="32"/>
          <w:szCs w:val="32"/>
        </w:rPr>
      </w:pPr>
    </w:p>
    <w:p w14:paraId="3B368D56">
      <w:pPr>
        <w:pStyle w:val="6"/>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附表：</w:t>
      </w:r>
      <w:r>
        <w:rPr>
          <w:rFonts w:hint="eastAsia" w:ascii="仿宋" w:hAnsi="仿宋" w:eastAsia="仿宋" w:cs="仿宋"/>
          <w:sz w:val="32"/>
          <w:szCs w:val="32"/>
          <w:lang w:val="en-US" w:eastAsia="zh-CN"/>
        </w:rPr>
        <w:t>办理行政审批、其他职权项目明细</w:t>
      </w:r>
    </w:p>
    <w:p w14:paraId="7963EF9D">
      <w:pPr>
        <w:pStyle w:val="6"/>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right="0" w:firstLine="0"/>
        <w:textAlignment w:val="auto"/>
        <w:rPr>
          <w:rFonts w:hint="eastAsia" w:ascii="宋体" w:hAnsi="宋体" w:eastAsia="宋体" w:cs="宋体"/>
          <w:i w:val="0"/>
          <w:iCs w:val="0"/>
          <w:caps w:val="0"/>
          <w:color w:val="000000"/>
          <w:spacing w:val="0"/>
          <w:sz w:val="31"/>
          <w:szCs w:val="31"/>
          <w:shd w:val="clear" w:color="090000" w:fill="FFFFFF"/>
          <w:lang w:val="en-US" w:eastAsia="zh-CN"/>
        </w:rPr>
      </w:pPr>
    </w:p>
    <w:p w14:paraId="35682B96">
      <w:pPr>
        <w:pStyle w:val="6"/>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right="0" w:firstLine="0"/>
        <w:textAlignment w:val="auto"/>
        <w:rPr>
          <w:rFonts w:hint="eastAsia" w:ascii="宋体" w:hAnsi="宋体" w:eastAsia="宋体" w:cs="宋体"/>
          <w:i w:val="0"/>
          <w:iCs w:val="0"/>
          <w:caps w:val="0"/>
          <w:color w:val="000000"/>
          <w:spacing w:val="0"/>
          <w:sz w:val="31"/>
          <w:szCs w:val="31"/>
          <w:shd w:val="clear" w:color="090000" w:fill="FFFFFF"/>
          <w:lang w:val="en-US" w:eastAsia="zh-CN"/>
        </w:rPr>
      </w:pPr>
    </w:p>
    <w:p w14:paraId="5E3D9CC6">
      <w:pPr>
        <w:pStyle w:val="6"/>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right="0" w:firstLine="0"/>
        <w:textAlignment w:val="auto"/>
        <w:rPr>
          <w:rFonts w:hint="eastAsia" w:ascii="宋体" w:hAnsi="宋体" w:eastAsia="宋体" w:cs="宋体"/>
          <w:i w:val="0"/>
          <w:iCs w:val="0"/>
          <w:caps w:val="0"/>
          <w:color w:val="000000"/>
          <w:spacing w:val="0"/>
          <w:sz w:val="31"/>
          <w:szCs w:val="31"/>
          <w:shd w:val="clear" w:color="090000" w:fill="FFFFFF"/>
          <w:lang w:val="en-US" w:eastAsia="zh-CN"/>
        </w:rPr>
      </w:pPr>
    </w:p>
    <w:p w14:paraId="3D27A2B6">
      <w:pPr>
        <w:pStyle w:val="6"/>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right="0" w:firstLine="0"/>
        <w:textAlignment w:val="auto"/>
        <w:rPr>
          <w:rFonts w:hint="eastAsia" w:ascii="宋体" w:hAnsi="宋体" w:eastAsia="宋体" w:cs="宋体"/>
          <w:i w:val="0"/>
          <w:iCs w:val="0"/>
          <w:caps w:val="0"/>
          <w:color w:val="000000"/>
          <w:spacing w:val="0"/>
          <w:sz w:val="31"/>
          <w:szCs w:val="31"/>
          <w:shd w:val="clear" w:color="090000" w:fill="FFFFFF"/>
          <w:lang w:val="en-US" w:eastAsia="zh-CN"/>
        </w:rPr>
      </w:pPr>
    </w:p>
    <w:p w14:paraId="685DF726">
      <w:pPr>
        <w:pStyle w:val="6"/>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right="0" w:firstLine="0"/>
        <w:textAlignment w:val="auto"/>
        <w:rPr>
          <w:rFonts w:hint="eastAsia" w:ascii="宋体" w:hAnsi="宋体" w:eastAsia="宋体" w:cs="宋体"/>
          <w:i w:val="0"/>
          <w:iCs w:val="0"/>
          <w:caps w:val="0"/>
          <w:color w:val="000000"/>
          <w:spacing w:val="0"/>
          <w:sz w:val="31"/>
          <w:szCs w:val="31"/>
          <w:shd w:val="clear" w:color="090000" w:fill="FFFFFF"/>
          <w:lang w:val="en-US" w:eastAsia="zh-CN"/>
        </w:rPr>
      </w:pPr>
    </w:p>
    <w:p w14:paraId="040D7DE7">
      <w:pPr>
        <w:pStyle w:val="6"/>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right="0" w:firstLine="0"/>
        <w:jc w:val="right"/>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1"/>
          <w:szCs w:val="31"/>
          <w:shd w:val="clear" w:color="090000" w:fill="FFFFFF"/>
        </w:rPr>
        <w:t>202</w:t>
      </w:r>
      <w:r>
        <w:rPr>
          <w:rFonts w:hint="eastAsia" w:ascii="宋体" w:hAnsi="宋体" w:cs="宋体"/>
          <w:i w:val="0"/>
          <w:iCs w:val="0"/>
          <w:caps w:val="0"/>
          <w:color w:val="000000"/>
          <w:spacing w:val="0"/>
          <w:sz w:val="31"/>
          <w:szCs w:val="31"/>
          <w:shd w:val="clear" w:color="090000" w:fill="FFFFFF"/>
          <w:lang w:val="en-US" w:eastAsia="zh-CN"/>
        </w:rPr>
        <w:t>6</w:t>
      </w:r>
      <w:r>
        <w:rPr>
          <w:rFonts w:hint="eastAsia" w:ascii="宋体" w:hAnsi="宋体" w:eastAsia="宋体" w:cs="宋体"/>
          <w:i w:val="0"/>
          <w:iCs w:val="0"/>
          <w:caps w:val="0"/>
          <w:color w:val="000000"/>
          <w:spacing w:val="0"/>
          <w:sz w:val="31"/>
          <w:szCs w:val="31"/>
          <w:shd w:val="clear" w:color="090000" w:fill="FFFFFF"/>
        </w:rPr>
        <w:t>年</w:t>
      </w:r>
      <w:r>
        <w:rPr>
          <w:rFonts w:hint="eastAsia" w:ascii="宋体" w:hAnsi="宋体" w:cs="宋体"/>
          <w:i w:val="0"/>
          <w:iCs w:val="0"/>
          <w:caps w:val="0"/>
          <w:color w:val="000000"/>
          <w:spacing w:val="0"/>
          <w:sz w:val="31"/>
          <w:szCs w:val="31"/>
          <w:shd w:val="clear" w:color="090000" w:fill="FFFFFF"/>
          <w:lang w:val="en-US" w:eastAsia="zh-CN"/>
        </w:rPr>
        <w:t>2</w:t>
      </w:r>
      <w:r>
        <w:rPr>
          <w:rFonts w:hint="eastAsia" w:ascii="宋体" w:hAnsi="宋体" w:eastAsia="宋体" w:cs="宋体"/>
          <w:i w:val="0"/>
          <w:iCs w:val="0"/>
          <w:caps w:val="0"/>
          <w:color w:val="000000"/>
          <w:spacing w:val="0"/>
          <w:sz w:val="31"/>
          <w:szCs w:val="31"/>
          <w:shd w:val="clear" w:color="090000" w:fill="FFFFFF"/>
        </w:rPr>
        <w:t>月</w:t>
      </w:r>
      <w:r>
        <w:rPr>
          <w:rFonts w:hint="eastAsia" w:ascii="宋体" w:hAnsi="宋体" w:cs="宋体"/>
          <w:i w:val="0"/>
          <w:iCs w:val="0"/>
          <w:caps w:val="0"/>
          <w:color w:val="000000"/>
          <w:spacing w:val="0"/>
          <w:sz w:val="31"/>
          <w:szCs w:val="31"/>
          <w:shd w:val="clear" w:color="090000" w:fill="FFFFFF"/>
          <w:lang w:val="en-US" w:eastAsia="zh-CN"/>
        </w:rPr>
        <w:t>3</w:t>
      </w:r>
      <w:r>
        <w:rPr>
          <w:rFonts w:hint="eastAsia" w:ascii="宋体" w:hAnsi="宋体" w:eastAsia="宋体" w:cs="宋体"/>
          <w:i w:val="0"/>
          <w:iCs w:val="0"/>
          <w:caps w:val="0"/>
          <w:color w:val="000000"/>
          <w:spacing w:val="0"/>
          <w:sz w:val="31"/>
          <w:szCs w:val="31"/>
          <w:shd w:val="clear" w:color="090000" w:fill="FFFFFF"/>
        </w:rPr>
        <w:t>日</w:t>
      </w:r>
    </w:p>
    <w:tbl>
      <w:tblPr>
        <w:tblStyle w:val="3"/>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0"/>
      </w:tblGrid>
      <w:tr w14:paraId="7479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6" w:hRule="atLeast"/>
        </w:trPr>
        <w:tc>
          <w:tcPr>
            <w:tcW w:w="9000" w:type="dxa"/>
            <w:tcBorders>
              <w:top w:val="nil"/>
              <w:left w:val="nil"/>
              <w:bottom w:val="nil"/>
              <w:right w:val="nil"/>
            </w:tcBorders>
            <w:vAlign w:val="center"/>
          </w:tcPr>
          <w:p w14:paraId="110F2A4E">
            <w:pPr>
              <w:widowControl/>
              <w:spacing w:line="480" w:lineRule="auto"/>
              <w:jc w:val="center"/>
              <w:textAlignment w:val="center"/>
              <w:rPr>
                <w:rFonts w:hint="eastAsia" w:ascii="黑体" w:hAnsi="宋体" w:eastAsia="黑体" w:cs="黑体"/>
                <w:i w:val="0"/>
                <w:iCs w:val="0"/>
                <w:color w:val="000000"/>
                <w:kern w:val="0"/>
                <w:sz w:val="32"/>
                <w:szCs w:val="32"/>
                <w:u w:val="none"/>
                <w:lang w:val="en-US" w:eastAsia="zh-CN"/>
              </w:rPr>
            </w:pPr>
            <w:r>
              <w:rPr>
                <w:rFonts w:hint="eastAsia" w:ascii="方正小标宋简体" w:hAnsi="方正小标宋简体" w:eastAsia="方正小标宋简体" w:cs="方正小标宋简体"/>
                <w:b/>
                <w:bCs/>
                <w:i w:val="0"/>
                <w:iCs w:val="0"/>
                <w:color w:val="000000"/>
                <w:kern w:val="0"/>
                <w:sz w:val="44"/>
                <w:szCs w:val="44"/>
                <w:u w:val="none"/>
                <w:vertAlign w:val="baseline"/>
                <w:lang w:val="en-US" w:eastAsia="zh-CN"/>
              </w:rPr>
              <w:t>2025年行政执法情况统计表</w:t>
            </w:r>
          </w:p>
          <w:tbl>
            <w:tblPr>
              <w:tblStyle w:val="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91"/>
              <w:gridCol w:w="4955"/>
              <w:gridCol w:w="1592"/>
            </w:tblGrid>
            <w:tr w14:paraId="76CD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shd w:val="clear" w:color="auto" w:fill="auto"/>
                  <w:vAlign w:val="center"/>
                </w:tcPr>
                <w:p w14:paraId="5230DCC6">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000000"/>
                      <w:kern w:val="0"/>
                      <w:sz w:val="28"/>
                      <w:szCs w:val="28"/>
                      <w:u w:val="none"/>
                      <w:vertAlign w:val="baseline"/>
                      <w:lang w:val="en-US" w:eastAsia="zh-CN"/>
                    </w:rPr>
                  </w:pPr>
                  <w:r>
                    <w:rPr>
                      <w:rFonts w:hint="eastAsia" w:ascii="仿宋_GB2312" w:hAnsi="仿宋_GB2312" w:eastAsia="仿宋_GB2312" w:cs="仿宋_GB2312"/>
                      <w:b/>
                      <w:bCs/>
                      <w:i w:val="0"/>
                      <w:iCs w:val="0"/>
                      <w:color w:val="000000"/>
                      <w:kern w:val="0"/>
                      <w:sz w:val="28"/>
                      <w:szCs w:val="28"/>
                      <w:u w:val="none"/>
                      <w:vertAlign w:val="baseline"/>
                      <w:lang w:val="en-US" w:eastAsia="zh-CN"/>
                    </w:rPr>
                    <w:t>事项类型</w:t>
                  </w:r>
                </w:p>
              </w:tc>
              <w:tc>
                <w:tcPr>
                  <w:tcW w:w="791" w:type="dxa"/>
                  <w:shd w:val="clear" w:color="auto" w:fill="auto"/>
                  <w:vAlign w:val="center"/>
                </w:tcPr>
                <w:p w14:paraId="5D954BFE">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000000"/>
                      <w:kern w:val="0"/>
                      <w:sz w:val="28"/>
                      <w:szCs w:val="28"/>
                      <w:u w:val="none"/>
                      <w:vertAlign w:val="baseline"/>
                      <w:lang w:val="en-US" w:eastAsia="zh-CN"/>
                    </w:rPr>
                  </w:pPr>
                  <w:r>
                    <w:rPr>
                      <w:rFonts w:hint="eastAsia" w:ascii="仿宋_GB2312" w:hAnsi="仿宋_GB2312" w:eastAsia="仿宋_GB2312" w:cs="仿宋_GB2312"/>
                      <w:b/>
                      <w:bCs/>
                      <w:i w:val="0"/>
                      <w:iCs w:val="0"/>
                      <w:color w:val="000000"/>
                      <w:kern w:val="0"/>
                      <w:sz w:val="28"/>
                      <w:szCs w:val="28"/>
                      <w:u w:val="none"/>
                      <w:vertAlign w:val="baseline"/>
                      <w:lang w:val="en-US" w:eastAsia="zh-CN"/>
                    </w:rPr>
                    <w:t>序号</w:t>
                  </w:r>
                </w:p>
              </w:tc>
              <w:tc>
                <w:tcPr>
                  <w:tcW w:w="4955" w:type="dxa"/>
                  <w:shd w:val="clear" w:color="auto" w:fill="auto"/>
                  <w:vAlign w:val="center"/>
                </w:tcPr>
                <w:p w14:paraId="7F17D749">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000000"/>
                      <w:kern w:val="0"/>
                      <w:sz w:val="28"/>
                      <w:szCs w:val="28"/>
                      <w:u w:val="none"/>
                      <w:vertAlign w:val="baseline"/>
                      <w:lang w:val="en-US" w:eastAsia="zh-CN"/>
                    </w:rPr>
                  </w:pPr>
                  <w:r>
                    <w:rPr>
                      <w:rFonts w:hint="eastAsia" w:ascii="仿宋_GB2312" w:hAnsi="仿宋_GB2312" w:eastAsia="仿宋_GB2312" w:cs="仿宋_GB2312"/>
                      <w:b/>
                      <w:bCs/>
                      <w:i w:val="0"/>
                      <w:iCs w:val="0"/>
                      <w:color w:val="000000"/>
                      <w:kern w:val="0"/>
                      <w:sz w:val="28"/>
                      <w:szCs w:val="28"/>
                      <w:u w:val="none"/>
                      <w:vertAlign w:val="baseline"/>
                      <w:lang w:val="en-US" w:eastAsia="zh-CN"/>
                    </w:rPr>
                    <w:t>项目名称</w:t>
                  </w:r>
                </w:p>
              </w:tc>
              <w:tc>
                <w:tcPr>
                  <w:tcW w:w="1592" w:type="dxa"/>
                  <w:shd w:val="clear" w:color="auto" w:fill="auto"/>
                  <w:vAlign w:val="center"/>
                </w:tcPr>
                <w:p w14:paraId="7D2F8FC3">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b/>
                      <w:bCs/>
                      <w:i w:val="0"/>
                      <w:iCs w:val="0"/>
                      <w:color w:val="000000"/>
                      <w:kern w:val="0"/>
                      <w:sz w:val="28"/>
                      <w:szCs w:val="28"/>
                      <w:u w:val="none"/>
                      <w:vertAlign w:val="baseline"/>
                      <w:lang w:val="en-US" w:eastAsia="zh-CN"/>
                    </w:rPr>
                  </w:pPr>
                  <w:r>
                    <w:rPr>
                      <w:rFonts w:hint="eastAsia" w:ascii="仿宋_GB2312" w:hAnsi="仿宋_GB2312" w:eastAsia="仿宋_GB2312" w:cs="仿宋_GB2312"/>
                      <w:b/>
                      <w:bCs/>
                      <w:i w:val="0"/>
                      <w:iCs w:val="0"/>
                      <w:color w:val="000000"/>
                      <w:kern w:val="0"/>
                      <w:sz w:val="28"/>
                      <w:szCs w:val="28"/>
                      <w:u w:val="none"/>
                      <w:vertAlign w:val="baseline"/>
                      <w:lang w:val="en-US" w:eastAsia="zh-CN"/>
                    </w:rPr>
                    <w:t>事项名称</w:t>
                  </w:r>
                </w:p>
              </w:tc>
            </w:tr>
            <w:tr w14:paraId="38E5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restart"/>
                  <w:vAlign w:val="center"/>
                </w:tcPr>
                <w:p w14:paraId="1DD1D0FE">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行政许可</w:t>
                  </w:r>
                </w:p>
              </w:tc>
              <w:tc>
                <w:tcPr>
                  <w:tcW w:w="791" w:type="dxa"/>
                  <w:shd w:val="clear" w:color="auto" w:fill="auto"/>
                  <w:vAlign w:val="center"/>
                </w:tcPr>
                <w:p w14:paraId="66C35BB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1</w:t>
                  </w:r>
                </w:p>
              </w:tc>
              <w:tc>
                <w:tcPr>
                  <w:tcW w:w="4955" w:type="dxa"/>
                  <w:shd w:val="clear" w:color="auto" w:fill="auto"/>
                  <w:vAlign w:val="center"/>
                </w:tcPr>
                <w:p w14:paraId="0707EB0E">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天鹅堡</w:t>
                  </w:r>
                </w:p>
              </w:tc>
              <w:tc>
                <w:tcPr>
                  <w:tcW w:w="1592" w:type="dxa"/>
                  <w:vMerge w:val="restart"/>
                  <w:vAlign w:val="center"/>
                </w:tcPr>
                <w:p w14:paraId="32264973">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新建民用建筑防空地下室同步建设审查批准</w:t>
                  </w:r>
                </w:p>
              </w:tc>
            </w:tr>
            <w:tr w14:paraId="6EA8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272AE41B">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7C3CAB7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2</w:t>
                  </w:r>
                </w:p>
              </w:tc>
              <w:tc>
                <w:tcPr>
                  <w:tcW w:w="4955" w:type="dxa"/>
                  <w:shd w:val="clear" w:color="auto" w:fill="auto"/>
                  <w:vAlign w:val="center"/>
                </w:tcPr>
                <w:p w14:paraId="33921D45">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德福·骏景御园（四期）</w:t>
                  </w:r>
                </w:p>
              </w:tc>
              <w:tc>
                <w:tcPr>
                  <w:tcW w:w="1592" w:type="dxa"/>
                  <w:vMerge w:val="continue"/>
                  <w:vAlign w:val="center"/>
                </w:tcPr>
                <w:p w14:paraId="45B86A5D">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4919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0E23EC8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0F640AB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3</w:t>
                  </w:r>
                </w:p>
              </w:tc>
              <w:tc>
                <w:tcPr>
                  <w:tcW w:w="4955" w:type="dxa"/>
                  <w:shd w:val="clear" w:color="auto" w:fill="auto"/>
                  <w:vAlign w:val="center"/>
                </w:tcPr>
                <w:p w14:paraId="0E966426">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三门峡中心医院眼科医院</w:t>
                  </w:r>
                </w:p>
              </w:tc>
              <w:tc>
                <w:tcPr>
                  <w:tcW w:w="1592" w:type="dxa"/>
                  <w:vMerge w:val="continue"/>
                  <w:vAlign w:val="center"/>
                </w:tcPr>
                <w:p w14:paraId="1A986B0D">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49E4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20ABD4EC">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4A87261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4</w:t>
                  </w:r>
                </w:p>
              </w:tc>
              <w:tc>
                <w:tcPr>
                  <w:tcW w:w="4955" w:type="dxa"/>
                  <w:shd w:val="clear" w:color="auto" w:fill="auto"/>
                  <w:vAlign w:val="center"/>
                </w:tcPr>
                <w:p w14:paraId="2EF0C57E">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三门峡市新</w:t>
                  </w:r>
                  <w:bookmarkStart w:id="0" w:name="_GoBack"/>
                  <w:bookmarkEnd w:id="0"/>
                  <w:r>
                    <w:rPr>
                      <w:rFonts w:hint="eastAsia" w:ascii="仿宋_GB2312" w:hAnsi="仿宋_GB2312" w:eastAsia="仿宋_GB2312" w:cs="仿宋_GB2312"/>
                      <w:i w:val="0"/>
                      <w:iCs w:val="0"/>
                      <w:color w:val="000000"/>
                      <w:kern w:val="0"/>
                      <w:sz w:val="28"/>
                      <w:szCs w:val="28"/>
                      <w:u w:val="none"/>
                      <w:vertAlign w:val="baseline"/>
                      <w:lang w:val="en-US" w:eastAsia="zh-CN"/>
                    </w:rPr>
                    <w:t>建养老服务中心</w:t>
                  </w:r>
                </w:p>
              </w:tc>
              <w:tc>
                <w:tcPr>
                  <w:tcW w:w="1592" w:type="dxa"/>
                  <w:vMerge w:val="continue"/>
                  <w:vAlign w:val="center"/>
                </w:tcPr>
                <w:p w14:paraId="6319A754">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4817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08BEC343">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19FCCDC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5</w:t>
                  </w:r>
                </w:p>
              </w:tc>
              <w:tc>
                <w:tcPr>
                  <w:tcW w:w="4955" w:type="dxa"/>
                  <w:shd w:val="clear" w:color="auto" w:fill="auto"/>
                  <w:vAlign w:val="center"/>
                </w:tcPr>
                <w:p w14:paraId="46B0E677">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文创大厦</w:t>
                  </w:r>
                </w:p>
              </w:tc>
              <w:tc>
                <w:tcPr>
                  <w:tcW w:w="1592" w:type="dxa"/>
                  <w:vMerge w:val="continue"/>
                  <w:vAlign w:val="center"/>
                </w:tcPr>
                <w:p w14:paraId="07B940FD">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7A64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756C2816">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100CD47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6</w:t>
                  </w:r>
                </w:p>
              </w:tc>
              <w:tc>
                <w:tcPr>
                  <w:tcW w:w="4955" w:type="dxa"/>
                  <w:shd w:val="clear" w:color="auto" w:fill="auto"/>
                  <w:vAlign w:val="center"/>
                </w:tcPr>
                <w:p w14:paraId="071BB8E3">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文达·云著</w:t>
                  </w:r>
                </w:p>
              </w:tc>
              <w:tc>
                <w:tcPr>
                  <w:tcW w:w="1592" w:type="dxa"/>
                  <w:vMerge w:val="continue"/>
                  <w:vAlign w:val="center"/>
                </w:tcPr>
                <w:p w14:paraId="4B3F65D8">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2893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57D24788">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33DF029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7</w:t>
                  </w:r>
                </w:p>
              </w:tc>
              <w:tc>
                <w:tcPr>
                  <w:tcW w:w="4955" w:type="dxa"/>
                  <w:shd w:val="clear" w:color="auto" w:fill="auto"/>
                  <w:vAlign w:val="center"/>
                </w:tcPr>
                <w:p w14:paraId="76976FD7">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三门峡建筑垃圾处理项目</w:t>
                  </w:r>
                  <w:r>
                    <w:rPr>
                      <w:rFonts w:hint="eastAsia" w:ascii="仿宋_GB2312" w:hAnsi="仿宋_GB2312" w:eastAsia="仿宋_GB2312" w:cs="仿宋_GB2312"/>
                      <w:i w:val="0"/>
                      <w:iCs w:val="0"/>
                      <w:color w:val="000000"/>
                      <w:kern w:val="0"/>
                      <w:sz w:val="28"/>
                      <w:szCs w:val="28"/>
                      <w:u w:val="none"/>
                      <w:vertAlign w:val="baseline"/>
                      <w:lang w:val="en-US" w:eastAsia="zh-CN"/>
                    </w:rPr>
                    <w:br w:type="textWrapping"/>
                  </w:r>
                  <w:r>
                    <w:rPr>
                      <w:rFonts w:hint="eastAsia" w:ascii="仿宋_GB2312" w:hAnsi="仿宋_GB2312" w:eastAsia="仿宋_GB2312" w:cs="仿宋_GB2312"/>
                      <w:i w:val="0"/>
                      <w:iCs w:val="0"/>
                      <w:color w:val="000000"/>
                      <w:kern w:val="0"/>
                      <w:sz w:val="28"/>
                      <w:szCs w:val="28"/>
                      <w:u w:val="none"/>
                      <w:vertAlign w:val="baseline"/>
                      <w:lang w:val="en-US" w:eastAsia="zh-CN"/>
                    </w:rPr>
                    <w:t>（一地块）</w:t>
                  </w:r>
                </w:p>
              </w:tc>
              <w:tc>
                <w:tcPr>
                  <w:tcW w:w="1592" w:type="dxa"/>
                  <w:vMerge w:val="continue"/>
                  <w:vAlign w:val="center"/>
                </w:tcPr>
                <w:p w14:paraId="7ACF9C2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4DED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54504565">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029FB67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8</w:t>
                  </w:r>
                </w:p>
              </w:tc>
              <w:tc>
                <w:tcPr>
                  <w:tcW w:w="4955" w:type="dxa"/>
                  <w:shd w:val="clear" w:color="auto" w:fill="auto"/>
                  <w:vAlign w:val="center"/>
                </w:tcPr>
                <w:p w14:paraId="5750E88B">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三门峡外高“教学楼、办公楼、宿舍楼及附属设施”"新建博文楼、人防工程及运动场改扩建项目"</w:t>
                  </w:r>
                </w:p>
              </w:tc>
              <w:tc>
                <w:tcPr>
                  <w:tcW w:w="1592" w:type="dxa"/>
                  <w:vMerge w:val="continue"/>
                  <w:vAlign w:val="center"/>
                </w:tcPr>
                <w:p w14:paraId="3A59D3AA">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38B3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0CEAD29C">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0F3E478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9</w:t>
                  </w:r>
                </w:p>
              </w:tc>
              <w:tc>
                <w:tcPr>
                  <w:tcW w:w="4955" w:type="dxa"/>
                  <w:shd w:val="clear" w:color="auto" w:fill="auto"/>
                  <w:vAlign w:val="center"/>
                </w:tcPr>
                <w:p w14:paraId="125652D7">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河南中欧大宗商品物流产业园项目</w:t>
                  </w:r>
                </w:p>
              </w:tc>
              <w:tc>
                <w:tcPr>
                  <w:tcW w:w="1592" w:type="dxa"/>
                  <w:vMerge w:val="continue"/>
                  <w:vAlign w:val="center"/>
                </w:tcPr>
                <w:p w14:paraId="23152058">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3452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2A0C2DE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738C540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10</w:t>
                  </w:r>
                </w:p>
              </w:tc>
              <w:tc>
                <w:tcPr>
                  <w:tcW w:w="4955" w:type="dxa"/>
                  <w:shd w:val="clear" w:color="auto" w:fill="auto"/>
                  <w:vAlign w:val="center"/>
                </w:tcPr>
                <w:p w14:paraId="2419215D">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公园路邻里服务中心</w:t>
                  </w:r>
                </w:p>
              </w:tc>
              <w:tc>
                <w:tcPr>
                  <w:tcW w:w="1592" w:type="dxa"/>
                  <w:vMerge w:val="continue"/>
                  <w:vAlign w:val="center"/>
                </w:tcPr>
                <w:p w14:paraId="09FCE51D">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46C6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76224D63">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3A1839C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11</w:t>
                  </w:r>
                </w:p>
              </w:tc>
              <w:tc>
                <w:tcPr>
                  <w:tcW w:w="4955" w:type="dxa"/>
                  <w:shd w:val="clear" w:color="auto" w:fill="auto"/>
                  <w:vAlign w:val="center"/>
                </w:tcPr>
                <w:p w14:paraId="2A7D68A8">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餐厨垃圾处理、再生水（中水）综合利用项目</w:t>
                  </w:r>
                </w:p>
              </w:tc>
              <w:tc>
                <w:tcPr>
                  <w:tcW w:w="1592" w:type="dxa"/>
                  <w:vMerge w:val="continue"/>
                  <w:vAlign w:val="center"/>
                </w:tcPr>
                <w:p w14:paraId="7EC82F32">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5114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restart"/>
                  <w:vAlign w:val="center"/>
                </w:tcPr>
                <w:p w14:paraId="7887D446">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其他职权</w:t>
                  </w:r>
                </w:p>
              </w:tc>
              <w:tc>
                <w:tcPr>
                  <w:tcW w:w="791" w:type="dxa"/>
                  <w:shd w:val="clear" w:color="auto" w:fill="auto"/>
                  <w:vAlign w:val="center"/>
                </w:tcPr>
                <w:p w14:paraId="037632E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1</w:t>
                  </w:r>
                </w:p>
              </w:tc>
              <w:tc>
                <w:tcPr>
                  <w:tcW w:w="4955" w:type="dxa"/>
                  <w:shd w:val="clear" w:color="auto" w:fill="auto"/>
                  <w:vAlign w:val="center"/>
                </w:tcPr>
                <w:p w14:paraId="2A0A66CC">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天鹅湖印象</w:t>
                  </w:r>
                </w:p>
              </w:tc>
              <w:tc>
                <w:tcPr>
                  <w:tcW w:w="1592" w:type="dxa"/>
                  <w:vMerge w:val="restart"/>
                  <w:vAlign w:val="center"/>
                </w:tcPr>
                <w:p w14:paraId="29319D3B">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人防工程竣工验收核实</w:t>
                  </w:r>
                </w:p>
              </w:tc>
            </w:tr>
            <w:tr w14:paraId="382D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5A000F2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4D9A096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2</w:t>
                  </w:r>
                </w:p>
              </w:tc>
              <w:tc>
                <w:tcPr>
                  <w:tcW w:w="4955" w:type="dxa"/>
                  <w:shd w:val="clear" w:color="auto" w:fill="auto"/>
                  <w:vAlign w:val="center"/>
                </w:tcPr>
                <w:p w14:paraId="4AD4334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陕州花园</w:t>
                  </w:r>
                </w:p>
              </w:tc>
              <w:tc>
                <w:tcPr>
                  <w:tcW w:w="1592" w:type="dxa"/>
                  <w:vMerge w:val="continue"/>
                  <w:tcBorders/>
                  <w:vAlign w:val="center"/>
                </w:tcPr>
                <w:p w14:paraId="44265789">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3E99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4B4AE546">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6B5FEF1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3</w:t>
                  </w:r>
                </w:p>
              </w:tc>
              <w:tc>
                <w:tcPr>
                  <w:tcW w:w="4955" w:type="dxa"/>
                  <w:shd w:val="clear" w:color="auto" w:fill="auto"/>
                  <w:vAlign w:val="center"/>
                </w:tcPr>
                <w:p w14:paraId="551242A5">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三门峡工人文化宫</w:t>
                  </w:r>
                </w:p>
              </w:tc>
              <w:tc>
                <w:tcPr>
                  <w:tcW w:w="1592" w:type="dxa"/>
                  <w:vMerge w:val="continue"/>
                  <w:tcBorders/>
                  <w:vAlign w:val="center"/>
                </w:tcPr>
                <w:p w14:paraId="004A0369">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6D25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0AA1366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7577EEC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4</w:t>
                  </w:r>
                </w:p>
              </w:tc>
              <w:tc>
                <w:tcPr>
                  <w:tcW w:w="4955" w:type="dxa"/>
                  <w:shd w:val="clear" w:color="auto" w:fill="auto"/>
                  <w:vAlign w:val="center"/>
                </w:tcPr>
                <w:p w14:paraId="34C8D19E">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枫林景苑</w:t>
                  </w:r>
                </w:p>
              </w:tc>
              <w:tc>
                <w:tcPr>
                  <w:tcW w:w="1592" w:type="dxa"/>
                  <w:vMerge w:val="continue"/>
                  <w:tcBorders/>
                  <w:vAlign w:val="center"/>
                </w:tcPr>
                <w:p w14:paraId="5A5204F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139C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097545A8">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2FA7B73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5</w:t>
                  </w:r>
                </w:p>
              </w:tc>
              <w:tc>
                <w:tcPr>
                  <w:tcW w:w="4955" w:type="dxa"/>
                  <w:shd w:val="clear" w:color="auto" w:fill="auto"/>
                  <w:vAlign w:val="center"/>
                </w:tcPr>
                <w:p w14:paraId="4990E3C3">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康恒园医养结合项目</w:t>
                  </w:r>
                </w:p>
              </w:tc>
              <w:tc>
                <w:tcPr>
                  <w:tcW w:w="1592" w:type="dxa"/>
                  <w:vMerge w:val="continue"/>
                  <w:tcBorders/>
                  <w:vAlign w:val="center"/>
                </w:tcPr>
                <w:p w14:paraId="66C6F38E">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3C58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751B9FB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61FCD19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6</w:t>
                  </w:r>
                </w:p>
              </w:tc>
              <w:tc>
                <w:tcPr>
                  <w:tcW w:w="4955" w:type="dxa"/>
                  <w:shd w:val="clear" w:color="auto" w:fill="auto"/>
                  <w:vAlign w:val="center"/>
                </w:tcPr>
                <w:p w14:paraId="26102C36">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德福·骏景御园（三期）</w:t>
                  </w:r>
                </w:p>
              </w:tc>
              <w:tc>
                <w:tcPr>
                  <w:tcW w:w="1592" w:type="dxa"/>
                  <w:vMerge w:val="continue"/>
                  <w:tcBorders/>
                  <w:vAlign w:val="center"/>
                </w:tcPr>
                <w:p w14:paraId="674DE357">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36BE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4290AA3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6EC5C6D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7</w:t>
                  </w:r>
                </w:p>
              </w:tc>
              <w:tc>
                <w:tcPr>
                  <w:tcW w:w="4955" w:type="dxa"/>
                  <w:shd w:val="clear" w:color="auto" w:fill="auto"/>
                  <w:vAlign w:val="center"/>
                </w:tcPr>
                <w:p w14:paraId="5A39C6B8">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三门峡建筑垃圾处理项目</w:t>
                  </w:r>
                  <w:r>
                    <w:rPr>
                      <w:rFonts w:hint="eastAsia" w:ascii="仿宋_GB2312" w:hAnsi="仿宋_GB2312" w:eastAsia="仿宋_GB2312" w:cs="仿宋_GB2312"/>
                      <w:i w:val="0"/>
                      <w:iCs w:val="0"/>
                      <w:color w:val="000000"/>
                      <w:kern w:val="0"/>
                      <w:sz w:val="28"/>
                      <w:szCs w:val="28"/>
                      <w:u w:val="none"/>
                      <w:vertAlign w:val="baseline"/>
                      <w:lang w:val="en-US" w:eastAsia="zh-CN"/>
                    </w:rPr>
                    <w:br w:type="textWrapping"/>
                  </w:r>
                  <w:r>
                    <w:rPr>
                      <w:rFonts w:hint="eastAsia" w:ascii="仿宋_GB2312" w:hAnsi="仿宋_GB2312" w:eastAsia="仿宋_GB2312" w:cs="仿宋_GB2312"/>
                      <w:i w:val="0"/>
                      <w:iCs w:val="0"/>
                      <w:color w:val="000000"/>
                      <w:kern w:val="0"/>
                      <w:sz w:val="28"/>
                      <w:szCs w:val="28"/>
                      <w:u w:val="none"/>
                      <w:vertAlign w:val="baseline"/>
                      <w:lang w:val="en-US" w:eastAsia="zh-CN"/>
                    </w:rPr>
                    <w:t>（一地块）</w:t>
                  </w:r>
                </w:p>
              </w:tc>
              <w:tc>
                <w:tcPr>
                  <w:tcW w:w="1592" w:type="dxa"/>
                  <w:vMerge w:val="continue"/>
                  <w:tcBorders/>
                  <w:vAlign w:val="center"/>
                </w:tcPr>
                <w:p w14:paraId="2D38C37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1DB4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5504621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13156B7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8</w:t>
                  </w:r>
                </w:p>
              </w:tc>
              <w:tc>
                <w:tcPr>
                  <w:tcW w:w="4955" w:type="dxa"/>
                  <w:shd w:val="clear" w:color="auto" w:fill="auto"/>
                  <w:vAlign w:val="center"/>
                </w:tcPr>
                <w:p w14:paraId="583151BB">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合鑫·悦珑湾</w:t>
                  </w:r>
                </w:p>
              </w:tc>
              <w:tc>
                <w:tcPr>
                  <w:tcW w:w="1592" w:type="dxa"/>
                  <w:vMerge w:val="continue"/>
                  <w:tcBorders/>
                  <w:vAlign w:val="center"/>
                </w:tcPr>
                <w:p w14:paraId="1A4CF4DF">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009A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7960230D">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5B485C5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1</w:t>
                  </w:r>
                </w:p>
              </w:tc>
              <w:tc>
                <w:tcPr>
                  <w:tcW w:w="4955" w:type="dxa"/>
                  <w:shd w:val="clear" w:color="auto" w:fill="auto"/>
                  <w:vAlign w:val="center"/>
                </w:tcPr>
                <w:p w14:paraId="3BC65B79">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天鹅湖印象</w:t>
                  </w:r>
                </w:p>
              </w:tc>
              <w:tc>
                <w:tcPr>
                  <w:tcW w:w="1592" w:type="dxa"/>
                  <w:vMerge w:val="restart"/>
                  <w:vAlign w:val="center"/>
                </w:tcPr>
                <w:p w14:paraId="546AB483">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非公用人防工程平时开发利用登记</w:t>
                  </w:r>
                </w:p>
              </w:tc>
            </w:tr>
            <w:tr w14:paraId="296E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1976B76C">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275DE91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2</w:t>
                  </w:r>
                </w:p>
              </w:tc>
              <w:tc>
                <w:tcPr>
                  <w:tcW w:w="4955" w:type="dxa"/>
                  <w:shd w:val="clear" w:color="auto" w:fill="auto"/>
                  <w:vAlign w:val="center"/>
                </w:tcPr>
                <w:p w14:paraId="30D1A9E3">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陕州花园</w:t>
                  </w:r>
                </w:p>
              </w:tc>
              <w:tc>
                <w:tcPr>
                  <w:tcW w:w="1592" w:type="dxa"/>
                  <w:vMerge w:val="continue"/>
                  <w:vAlign w:val="center"/>
                </w:tcPr>
                <w:p w14:paraId="6CF60ADA">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6554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692FE1D6">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74141A7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3</w:t>
                  </w:r>
                </w:p>
              </w:tc>
              <w:tc>
                <w:tcPr>
                  <w:tcW w:w="4955" w:type="dxa"/>
                  <w:shd w:val="clear" w:color="auto" w:fill="auto"/>
                  <w:vAlign w:val="center"/>
                </w:tcPr>
                <w:p w14:paraId="0B789244">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三门峡工人文化宫</w:t>
                  </w:r>
                </w:p>
              </w:tc>
              <w:tc>
                <w:tcPr>
                  <w:tcW w:w="1592" w:type="dxa"/>
                  <w:vMerge w:val="continue"/>
                  <w:vAlign w:val="center"/>
                </w:tcPr>
                <w:p w14:paraId="2E3E090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2741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488FC6D4">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4039ED0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4</w:t>
                  </w:r>
                </w:p>
              </w:tc>
              <w:tc>
                <w:tcPr>
                  <w:tcW w:w="4955" w:type="dxa"/>
                  <w:shd w:val="clear" w:color="auto" w:fill="auto"/>
                  <w:vAlign w:val="center"/>
                </w:tcPr>
                <w:p w14:paraId="3487F66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枫林景苑</w:t>
                  </w:r>
                </w:p>
              </w:tc>
              <w:tc>
                <w:tcPr>
                  <w:tcW w:w="1592" w:type="dxa"/>
                  <w:vMerge w:val="continue"/>
                  <w:vAlign w:val="center"/>
                </w:tcPr>
                <w:p w14:paraId="56D41483">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28F1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285A71F6">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38A4C5A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5</w:t>
                  </w:r>
                </w:p>
              </w:tc>
              <w:tc>
                <w:tcPr>
                  <w:tcW w:w="4955" w:type="dxa"/>
                  <w:shd w:val="clear" w:color="auto" w:fill="auto"/>
                  <w:vAlign w:val="center"/>
                </w:tcPr>
                <w:p w14:paraId="5C32CAC6">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康恒园医养结合项目</w:t>
                  </w:r>
                </w:p>
              </w:tc>
              <w:tc>
                <w:tcPr>
                  <w:tcW w:w="1592" w:type="dxa"/>
                  <w:vMerge w:val="continue"/>
                  <w:vAlign w:val="center"/>
                </w:tcPr>
                <w:p w14:paraId="3EFCCB34">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73D8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106B47FF">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3ACBA44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6</w:t>
                  </w:r>
                </w:p>
              </w:tc>
              <w:tc>
                <w:tcPr>
                  <w:tcW w:w="4955" w:type="dxa"/>
                  <w:shd w:val="clear" w:color="auto" w:fill="auto"/>
                  <w:vAlign w:val="center"/>
                </w:tcPr>
                <w:p w14:paraId="6D88EB2A">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德福·骏景御园（三期）</w:t>
                  </w:r>
                </w:p>
              </w:tc>
              <w:tc>
                <w:tcPr>
                  <w:tcW w:w="1592" w:type="dxa"/>
                  <w:vMerge w:val="continue"/>
                  <w:vAlign w:val="center"/>
                </w:tcPr>
                <w:p w14:paraId="66C8BE68">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7C78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vAlign w:val="center"/>
                </w:tcPr>
                <w:p w14:paraId="584FFEB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shd w:val="clear" w:color="auto" w:fill="auto"/>
                  <w:vAlign w:val="center"/>
                </w:tcPr>
                <w:p w14:paraId="5DA5218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7</w:t>
                  </w:r>
                </w:p>
              </w:tc>
              <w:tc>
                <w:tcPr>
                  <w:tcW w:w="4955" w:type="dxa"/>
                  <w:shd w:val="clear" w:color="auto" w:fill="auto"/>
                  <w:vAlign w:val="center"/>
                </w:tcPr>
                <w:p w14:paraId="028B624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合鑫·悦珑湾</w:t>
                  </w:r>
                </w:p>
              </w:tc>
              <w:tc>
                <w:tcPr>
                  <w:tcW w:w="1592" w:type="dxa"/>
                  <w:vMerge w:val="continue"/>
                  <w:vAlign w:val="center"/>
                </w:tcPr>
                <w:p w14:paraId="6E5C3E53">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36AD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restart"/>
                  <w:vAlign w:val="center"/>
                </w:tcPr>
                <w:p w14:paraId="46658813">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其他职权</w:t>
                  </w:r>
                </w:p>
              </w:tc>
              <w:tc>
                <w:tcPr>
                  <w:tcW w:w="791" w:type="dxa"/>
                  <w:vAlign w:val="center"/>
                </w:tcPr>
                <w:p w14:paraId="7DB57EE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1</w:t>
                  </w:r>
                </w:p>
              </w:tc>
              <w:tc>
                <w:tcPr>
                  <w:tcW w:w="4955" w:type="dxa"/>
                  <w:vAlign w:val="center"/>
                </w:tcPr>
                <w:p w14:paraId="63A8E5DA">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天鹅堡人防工程</w:t>
                  </w:r>
                </w:p>
              </w:tc>
              <w:tc>
                <w:tcPr>
                  <w:tcW w:w="1592" w:type="dxa"/>
                  <w:vMerge w:val="restart"/>
                  <w:vAlign w:val="center"/>
                </w:tcPr>
                <w:p w14:paraId="3409FCAD">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人防工程质量监督手续办理</w:t>
                  </w:r>
                </w:p>
              </w:tc>
            </w:tr>
            <w:tr w14:paraId="0FDF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tcBorders/>
                  <w:vAlign w:val="center"/>
                </w:tcPr>
                <w:p w14:paraId="23DCBC68">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vAlign w:val="center"/>
                </w:tcPr>
                <w:p w14:paraId="297B1AE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2</w:t>
                  </w:r>
                </w:p>
              </w:tc>
              <w:tc>
                <w:tcPr>
                  <w:tcW w:w="4955" w:type="dxa"/>
                  <w:vAlign w:val="center"/>
                </w:tcPr>
                <w:p w14:paraId="37F647EE">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三门峡职业技术学院智能工厂实训基地建设项目</w:t>
                  </w:r>
                </w:p>
              </w:tc>
              <w:tc>
                <w:tcPr>
                  <w:tcW w:w="1592" w:type="dxa"/>
                  <w:vMerge w:val="continue"/>
                  <w:tcBorders/>
                  <w:vAlign w:val="center"/>
                </w:tcPr>
                <w:p w14:paraId="483E0EF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4F64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tcBorders/>
                  <w:vAlign w:val="center"/>
                </w:tcPr>
                <w:p w14:paraId="397AF822">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vAlign w:val="center"/>
                </w:tcPr>
                <w:p w14:paraId="6DC5F02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3</w:t>
                  </w:r>
                </w:p>
              </w:tc>
              <w:tc>
                <w:tcPr>
                  <w:tcW w:w="4955" w:type="dxa"/>
                  <w:vAlign w:val="center"/>
                </w:tcPr>
                <w:p w14:paraId="14FBF579">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三门峡市工人文化宫建设项目防空地下室</w:t>
                  </w:r>
                </w:p>
              </w:tc>
              <w:tc>
                <w:tcPr>
                  <w:tcW w:w="1592" w:type="dxa"/>
                  <w:vMerge w:val="continue"/>
                  <w:tcBorders/>
                  <w:vAlign w:val="center"/>
                </w:tcPr>
                <w:p w14:paraId="67A6276F">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4D84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tcBorders/>
                  <w:vAlign w:val="center"/>
                </w:tcPr>
                <w:p w14:paraId="52EA3DFC">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vAlign w:val="center"/>
                </w:tcPr>
                <w:p w14:paraId="5C235DA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4</w:t>
                  </w:r>
                </w:p>
              </w:tc>
              <w:tc>
                <w:tcPr>
                  <w:tcW w:w="4955" w:type="dxa"/>
                  <w:vAlign w:val="center"/>
                </w:tcPr>
                <w:p w14:paraId="7DE3DA56">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三门峡商务中心区市民中心及配套工程项目—旅游综合服务中心二期文创大厦</w:t>
                  </w:r>
                </w:p>
              </w:tc>
              <w:tc>
                <w:tcPr>
                  <w:tcW w:w="1592" w:type="dxa"/>
                  <w:vMerge w:val="continue"/>
                  <w:tcBorders/>
                  <w:vAlign w:val="center"/>
                </w:tcPr>
                <w:p w14:paraId="19031E2A">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4B2D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tcBorders/>
                  <w:vAlign w:val="center"/>
                </w:tcPr>
                <w:p w14:paraId="02E2A352">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vAlign w:val="center"/>
                </w:tcPr>
                <w:p w14:paraId="4F2944F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5</w:t>
                  </w:r>
                </w:p>
              </w:tc>
              <w:tc>
                <w:tcPr>
                  <w:tcW w:w="4955" w:type="dxa"/>
                  <w:vAlign w:val="center"/>
                </w:tcPr>
                <w:p w14:paraId="70CFA267">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文达·云著住宅小区建设项目防空地下室</w:t>
                  </w:r>
                </w:p>
              </w:tc>
              <w:tc>
                <w:tcPr>
                  <w:tcW w:w="1592" w:type="dxa"/>
                  <w:vMerge w:val="continue"/>
                  <w:tcBorders/>
                  <w:vAlign w:val="center"/>
                </w:tcPr>
                <w:p w14:paraId="5092E8BD">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1E93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tcBorders/>
                  <w:vAlign w:val="center"/>
                </w:tcPr>
                <w:p w14:paraId="62AD6C80">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c>
                <w:tcPr>
                  <w:tcW w:w="791" w:type="dxa"/>
                  <w:vAlign w:val="center"/>
                </w:tcPr>
                <w:p w14:paraId="18E9A14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6</w:t>
                  </w:r>
                </w:p>
              </w:tc>
              <w:tc>
                <w:tcPr>
                  <w:tcW w:w="4955" w:type="dxa"/>
                  <w:vAlign w:val="center"/>
                </w:tcPr>
                <w:p w14:paraId="388FFD1D">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三门峡市外国语高级中学新建博文楼、人防工程及运动场改扩建项目</w:t>
                  </w:r>
                </w:p>
              </w:tc>
              <w:tc>
                <w:tcPr>
                  <w:tcW w:w="1592" w:type="dxa"/>
                  <w:vMerge w:val="continue"/>
                  <w:tcBorders/>
                  <w:vAlign w:val="center"/>
                </w:tcPr>
                <w:p w14:paraId="302A5745">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p>
              </w:tc>
            </w:tr>
            <w:tr w14:paraId="1897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restart"/>
                  <w:vAlign w:val="center"/>
                </w:tcPr>
                <w:p w14:paraId="733594C2">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行政检查</w:t>
                  </w:r>
                </w:p>
              </w:tc>
              <w:tc>
                <w:tcPr>
                  <w:tcW w:w="791" w:type="dxa"/>
                  <w:vAlign w:val="center"/>
                </w:tcPr>
                <w:p w14:paraId="35D1691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1</w:t>
                  </w:r>
                </w:p>
              </w:tc>
              <w:tc>
                <w:tcPr>
                  <w:tcW w:w="4955" w:type="dxa"/>
                  <w:vAlign w:val="center"/>
                </w:tcPr>
                <w:p w14:paraId="3E7450F2">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三门峡文达物业服务有限公司</w:t>
                  </w:r>
                </w:p>
              </w:tc>
              <w:tc>
                <w:tcPr>
                  <w:tcW w:w="1592" w:type="dxa"/>
                  <w:vMerge w:val="restart"/>
                  <w:vAlign w:val="center"/>
                </w:tcPr>
                <w:p w14:paraId="2681CFEC">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采用“双随机一公开”检查形式</w:t>
                  </w:r>
                </w:p>
              </w:tc>
            </w:tr>
            <w:tr w14:paraId="27B5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tcBorders/>
                  <w:vAlign w:val="center"/>
                </w:tcPr>
                <w:p w14:paraId="283B6B24">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kern w:val="0"/>
                      <w:sz w:val="28"/>
                      <w:szCs w:val="28"/>
                      <w:u w:val="none"/>
                      <w:vertAlign w:val="baseline"/>
                      <w:lang w:val="en-US" w:eastAsia="zh-CN"/>
                    </w:rPr>
                  </w:pPr>
                </w:p>
              </w:tc>
              <w:tc>
                <w:tcPr>
                  <w:tcW w:w="791" w:type="dxa"/>
                  <w:vAlign w:val="center"/>
                </w:tcPr>
                <w:p w14:paraId="4248C87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2</w:t>
                  </w:r>
                </w:p>
              </w:tc>
              <w:tc>
                <w:tcPr>
                  <w:tcW w:w="4955" w:type="dxa"/>
                  <w:vAlign w:val="center"/>
                </w:tcPr>
                <w:p w14:paraId="26470443">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三门峡明珠物业服务有限公司</w:t>
                  </w:r>
                </w:p>
              </w:tc>
              <w:tc>
                <w:tcPr>
                  <w:tcW w:w="1592" w:type="dxa"/>
                  <w:vMerge w:val="continue"/>
                  <w:tcBorders/>
                  <w:vAlign w:val="center"/>
                </w:tcPr>
                <w:p w14:paraId="718548E8">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kern w:val="0"/>
                      <w:sz w:val="28"/>
                      <w:szCs w:val="28"/>
                      <w:u w:val="none"/>
                      <w:vertAlign w:val="baseline"/>
                      <w:lang w:val="en-US" w:eastAsia="zh-CN"/>
                    </w:rPr>
                  </w:pPr>
                </w:p>
              </w:tc>
            </w:tr>
            <w:tr w14:paraId="3990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tcBorders/>
                  <w:vAlign w:val="center"/>
                </w:tcPr>
                <w:p w14:paraId="4EC0CA6E">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kern w:val="0"/>
                      <w:sz w:val="28"/>
                      <w:szCs w:val="28"/>
                      <w:u w:val="none"/>
                      <w:vertAlign w:val="baseline"/>
                      <w:lang w:val="en-US" w:eastAsia="zh-CN"/>
                    </w:rPr>
                  </w:pPr>
                </w:p>
              </w:tc>
              <w:tc>
                <w:tcPr>
                  <w:tcW w:w="791" w:type="dxa"/>
                  <w:vAlign w:val="center"/>
                </w:tcPr>
                <w:p w14:paraId="3C38ED8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3</w:t>
                  </w:r>
                </w:p>
              </w:tc>
              <w:tc>
                <w:tcPr>
                  <w:tcW w:w="4955" w:type="dxa"/>
                  <w:vAlign w:val="center"/>
                </w:tcPr>
                <w:p w14:paraId="6FB0A8E2">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河南千祥物业服务有限公司三门峡分公司</w:t>
                  </w:r>
                </w:p>
              </w:tc>
              <w:tc>
                <w:tcPr>
                  <w:tcW w:w="1592" w:type="dxa"/>
                  <w:vMerge w:val="continue"/>
                  <w:tcBorders/>
                  <w:vAlign w:val="center"/>
                </w:tcPr>
                <w:p w14:paraId="6DFCA67D">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kern w:val="0"/>
                      <w:sz w:val="28"/>
                      <w:szCs w:val="28"/>
                      <w:u w:val="none"/>
                      <w:vertAlign w:val="baseline"/>
                      <w:lang w:val="en-US" w:eastAsia="zh-CN"/>
                    </w:rPr>
                  </w:pPr>
                </w:p>
              </w:tc>
            </w:tr>
            <w:tr w14:paraId="609B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tcBorders/>
                  <w:vAlign w:val="center"/>
                </w:tcPr>
                <w:p w14:paraId="22AF97CC">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kern w:val="0"/>
                      <w:sz w:val="28"/>
                      <w:szCs w:val="28"/>
                      <w:u w:val="none"/>
                      <w:vertAlign w:val="baseline"/>
                      <w:lang w:val="en-US" w:eastAsia="zh-CN"/>
                    </w:rPr>
                  </w:pPr>
                </w:p>
              </w:tc>
              <w:tc>
                <w:tcPr>
                  <w:tcW w:w="791" w:type="dxa"/>
                  <w:vAlign w:val="center"/>
                </w:tcPr>
                <w:p w14:paraId="7704DCB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4</w:t>
                  </w:r>
                </w:p>
              </w:tc>
              <w:tc>
                <w:tcPr>
                  <w:tcW w:w="4955" w:type="dxa"/>
                  <w:vAlign w:val="center"/>
                </w:tcPr>
                <w:p w14:paraId="00F923FB">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康桥悦生活服务集团有限公司三门峡分公司</w:t>
                  </w:r>
                </w:p>
              </w:tc>
              <w:tc>
                <w:tcPr>
                  <w:tcW w:w="1592" w:type="dxa"/>
                  <w:vMerge w:val="continue"/>
                  <w:tcBorders/>
                  <w:vAlign w:val="center"/>
                </w:tcPr>
                <w:p w14:paraId="4EDE2F7D">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kern w:val="0"/>
                      <w:sz w:val="28"/>
                      <w:szCs w:val="28"/>
                      <w:u w:val="none"/>
                      <w:vertAlign w:val="baseline"/>
                      <w:lang w:val="en-US" w:eastAsia="zh-CN"/>
                    </w:rPr>
                  </w:pPr>
                </w:p>
              </w:tc>
            </w:tr>
            <w:tr w14:paraId="2792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tcBorders/>
                  <w:vAlign w:val="center"/>
                </w:tcPr>
                <w:p w14:paraId="57CF5369">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kern w:val="0"/>
                      <w:sz w:val="28"/>
                      <w:szCs w:val="28"/>
                      <w:u w:val="none"/>
                      <w:vertAlign w:val="baseline"/>
                      <w:lang w:val="en-US" w:eastAsia="zh-CN"/>
                    </w:rPr>
                  </w:pPr>
                </w:p>
              </w:tc>
              <w:tc>
                <w:tcPr>
                  <w:tcW w:w="791" w:type="dxa"/>
                  <w:vAlign w:val="center"/>
                </w:tcPr>
                <w:p w14:paraId="5E70A04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5</w:t>
                  </w:r>
                </w:p>
              </w:tc>
              <w:tc>
                <w:tcPr>
                  <w:tcW w:w="4955" w:type="dxa"/>
                  <w:vAlign w:val="center"/>
                </w:tcPr>
                <w:p w14:paraId="54F6CF01">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eastAsia" w:ascii="仿宋_GB2312" w:hAnsi="仿宋_GB2312" w:eastAsia="仿宋_GB2312" w:cs="仿宋_GB2312"/>
                      <w:i w:val="0"/>
                      <w:iCs w:val="0"/>
                      <w:color w:val="000000"/>
                      <w:kern w:val="0"/>
                      <w:sz w:val="28"/>
                      <w:szCs w:val="28"/>
                      <w:u w:val="none"/>
                      <w:vertAlign w:val="baseline"/>
                      <w:lang w:val="en-US" w:eastAsia="zh-CN"/>
                    </w:rPr>
                    <w:t>三门峡精诚物业服务有限公司</w:t>
                  </w:r>
                </w:p>
              </w:tc>
              <w:tc>
                <w:tcPr>
                  <w:tcW w:w="1592" w:type="dxa"/>
                  <w:vMerge w:val="continue"/>
                  <w:tcBorders/>
                  <w:vAlign w:val="center"/>
                </w:tcPr>
                <w:p w14:paraId="754945D4">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kern w:val="0"/>
                      <w:sz w:val="28"/>
                      <w:szCs w:val="28"/>
                      <w:u w:val="none"/>
                      <w:vertAlign w:val="baseline"/>
                      <w:lang w:val="en-US" w:eastAsia="zh-CN"/>
                    </w:rPr>
                  </w:pPr>
                </w:p>
              </w:tc>
            </w:tr>
            <w:tr w14:paraId="1286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tcBorders/>
                  <w:vAlign w:val="center"/>
                </w:tcPr>
                <w:p w14:paraId="33705A94">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kern w:val="0"/>
                      <w:sz w:val="28"/>
                      <w:szCs w:val="28"/>
                      <w:u w:val="none"/>
                      <w:vertAlign w:val="baseline"/>
                      <w:lang w:val="en-US" w:eastAsia="zh-CN"/>
                    </w:rPr>
                  </w:pPr>
                </w:p>
              </w:tc>
              <w:tc>
                <w:tcPr>
                  <w:tcW w:w="791" w:type="dxa"/>
                  <w:vAlign w:val="center"/>
                </w:tcPr>
                <w:p w14:paraId="2FF7FB8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6</w:t>
                  </w:r>
                </w:p>
              </w:tc>
              <w:tc>
                <w:tcPr>
                  <w:tcW w:w="4955" w:type="dxa"/>
                  <w:vAlign w:val="center"/>
                </w:tcPr>
                <w:p w14:paraId="6DC521E8">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default" w:ascii="仿宋_GB2312" w:hAnsi="仿宋_GB2312" w:eastAsia="仿宋_GB2312" w:cs="仿宋_GB2312"/>
                      <w:i w:val="0"/>
                      <w:iCs w:val="0"/>
                      <w:color w:val="000000"/>
                      <w:kern w:val="0"/>
                      <w:sz w:val="28"/>
                      <w:szCs w:val="28"/>
                      <w:u w:val="none"/>
                      <w:vertAlign w:val="baseline"/>
                      <w:lang w:val="en-US" w:eastAsia="zh-CN"/>
                    </w:rPr>
                    <w:t>河南黄河大禹房地产开发有限公司</w:t>
                  </w:r>
                </w:p>
              </w:tc>
              <w:tc>
                <w:tcPr>
                  <w:tcW w:w="1592" w:type="dxa"/>
                  <w:vMerge w:val="continue"/>
                  <w:tcBorders/>
                  <w:vAlign w:val="center"/>
                </w:tcPr>
                <w:p w14:paraId="2B9E0634">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kern w:val="0"/>
                      <w:sz w:val="28"/>
                      <w:szCs w:val="28"/>
                      <w:u w:val="none"/>
                      <w:vertAlign w:val="baseline"/>
                      <w:lang w:val="en-US" w:eastAsia="zh-CN"/>
                    </w:rPr>
                  </w:pPr>
                </w:p>
              </w:tc>
            </w:tr>
            <w:tr w14:paraId="0FF8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446" w:type="dxa"/>
                  <w:vMerge w:val="continue"/>
                  <w:tcBorders/>
                  <w:vAlign w:val="center"/>
                </w:tcPr>
                <w:p w14:paraId="03F75466">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kern w:val="0"/>
                      <w:sz w:val="28"/>
                      <w:szCs w:val="28"/>
                      <w:u w:val="none"/>
                      <w:vertAlign w:val="baseline"/>
                      <w:lang w:val="en-US" w:eastAsia="zh-CN"/>
                    </w:rPr>
                  </w:pPr>
                </w:p>
              </w:tc>
              <w:tc>
                <w:tcPr>
                  <w:tcW w:w="791" w:type="dxa"/>
                  <w:vAlign w:val="center"/>
                </w:tcPr>
                <w:p w14:paraId="61B6138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Times New Roman"/>
                      <w:b w:val="0"/>
                      <w:bCs w:val="0"/>
                      <w:i w:val="0"/>
                      <w:iCs w:val="0"/>
                      <w:color w:val="000000"/>
                      <w:kern w:val="0"/>
                      <w:sz w:val="28"/>
                      <w:szCs w:val="28"/>
                      <w:u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vertAlign w:val="baseline"/>
                      <w:lang w:val="en-US" w:eastAsia="zh-CN"/>
                    </w:rPr>
                    <w:t>7</w:t>
                  </w:r>
                </w:p>
              </w:tc>
              <w:tc>
                <w:tcPr>
                  <w:tcW w:w="4955" w:type="dxa"/>
                  <w:vAlign w:val="center"/>
                </w:tcPr>
                <w:p w14:paraId="720EE978">
                  <w:pPr>
                    <w:keepNext w:val="0"/>
                    <w:keepLines w:val="0"/>
                    <w:pageBreakBefore w:val="0"/>
                    <w:widowControl/>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8"/>
                      <w:szCs w:val="28"/>
                      <w:u w:val="none"/>
                      <w:vertAlign w:val="baseline"/>
                      <w:lang w:val="en-US" w:eastAsia="zh-CN"/>
                    </w:rPr>
                  </w:pPr>
                  <w:r>
                    <w:rPr>
                      <w:rFonts w:hint="default" w:ascii="仿宋_GB2312" w:hAnsi="仿宋_GB2312" w:eastAsia="仿宋_GB2312" w:cs="仿宋_GB2312"/>
                      <w:i w:val="0"/>
                      <w:iCs w:val="0"/>
                      <w:color w:val="000000"/>
                      <w:kern w:val="0"/>
                      <w:sz w:val="28"/>
                      <w:szCs w:val="28"/>
                      <w:u w:val="none"/>
                      <w:vertAlign w:val="baseline"/>
                      <w:lang w:val="en-US" w:eastAsia="zh-CN"/>
                    </w:rPr>
                    <w:t>三门峡市好得置业有限责任公司</w:t>
                  </w:r>
                </w:p>
              </w:tc>
              <w:tc>
                <w:tcPr>
                  <w:tcW w:w="1592" w:type="dxa"/>
                  <w:vMerge w:val="continue"/>
                  <w:tcBorders/>
                  <w:vAlign w:val="center"/>
                </w:tcPr>
                <w:p w14:paraId="2FF41BFE">
                  <w:pPr>
                    <w:keepNext w:val="0"/>
                    <w:keepLines w:val="0"/>
                    <w:pageBreakBefore w:val="0"/>
                    <w:widowControl/>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kern w:val="0"/>
                      <w:sz w:val="28"/>
                      <w:szCs w:val="28"/>
                      <w:u w:val="none"/>
                      <w:vertAlign w:val="baseline"/>
                      <w:lang w:val="en-US" w:eastAsia="zh-CN"/>
                    </w:rPr>
                  </w:pPr>
                </w:p>
              </w:tc>
            </w:tr>
          </w:tbl>
          <w:p w14:paraId="27E9CF02">
            <w:pPr>
              <w:widowControl/>
              <w:jc w:val="center"/>
              <w:textAlignment w:val="center"/>
              <w:rPr>
                <w:rFonts w:hint="eastAsia" w:ascii="黑体" w:hAnsi="宋体" w:eastAsia="黑体" w:cs="黑体"/>
                <w:i w:val="0"/>
                <w:iCs w:val="0"/>
                <w:color w:val="000000"/>
                <w:kern w:val="0"/>
                <w:sz w:val="28"/>
                <w:szCs w:val="28"/>
                <w:u w:val="none"/>
                <w:lang w:val="en-US" w:eastAsia="zh-CN"/>
              </w:rPr>
            </w:pPr>
          </w:p>
          <w:p w14:paraId="26A5A373">
            <w:pPr>
              <w:widowControl/>
              <w:jc w:val="center"/>
              <w:textAlignment w:val="center"/>
              <w:rPr>
                <w:rFonts w:hint="eastAsia" w:ascii="黑体" w:hAnsi="宋体" w:eastAsia="黑体" w:cs="黑体"/>
                <w:i w:val="0"/>
                <w:iCs w:val="0"/>
                <w:color w:val="000000"/>
                <w:kern w:val="0"/>
                <w:sz w:val="28"/>
                <w:szCs w:val="28"/>
                <w:u w:val="none"/>
                <w:lang w:val="en-US" w:eastAsia="zh-CN"/>
              </w:rPr>
            </w:pPr>
          </w:p>
          <w:p w14:paraId="210976CC">
            <w:pPr>
              <w:widowControl/>
              <w:jc w:val="center"/>
              <w:textAlignment w:val="center"/>
              <w:rPr>
                <w:rFonts w:hint="eastAsia" w:ascii="黑体" w:hAnsi="宋体" w:eastAsia="黑体" w:cs="黑体"/>
                <w:i w:val="0"/>
                <w:iCs w:val="0"/>
                <w:color w:val="000000"/>
                <w:kern w:val="0"/>
                <w:sz w:val="32"/>
                <w:szCs w:val="32"/>
                <w:u w:val="none"/>
                <w:lang w:val="en-US" w:eastAsia="zh-CN"/>
              </w:rPr>
            </w:pPr>
          </w:p>
          <w:p w14:paraId="1A07A9CD">
            <w:pPr>
              <w:widowControl/>
              <w:jc w:val="both"/>
              <w:textAlignment w:val="center"/>
              <w:rPr>
                <w:rFonts w:hint="eastAsia" w:ascii="黑体" w:hAnsi="宋体" w:eastAsia="黑体" w:cs="黑体"/>
                <w:i w:val="0"/>
                <w:iCs w:val="0"/>
                <w:color w:val="000000"/>
                <w:kern w:val="0"/>
                <w:sz w:val="32"/>
                <w:szCs w:val="32"/>
                <w:u w:val="none"/>
                <w:lang w:val="en-US" w:eastAsia="zh-CN"/>
              </w:rPr>
            </w:pPr>
          </w:p>
        </w:tc>
      </w:tr>
    </w:tbl>
    <w:p w14:paraId="6234D7AA"/>
    <w:p w14:paraId="3B0AA1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NTA5MDk3ZjA3Y2FmMmRmMjk4YzVkMWY3ZjQ4NTQifQ=="/>
  </w:docVars>
  <w:rsids>
    <w:rsidRoot w:val="00172A27"/>
    <w:rsid w:val="09BE45FC"/>
    <w:rsid w:val="0D7B0568"/>
    <w:rsid w:val="1A70560C"/>
    <w:rsid w:val="1AD91B27"/>
    <w:rsid w:val="2C4446B7"/>
    <w:rsid w:val="3CAF005D"/>
    <w:rsid w:val="42084BCD"/>
    <w:rsid w:val="498C3BF5"/>
    <w:rsid w:val="4B86222C"/>
    <w:rsid w:val="52FA5033"/>
    <w:rsid w:val="57DD60DC"/>
    <w:rsid w:val="592510F6"/>
    <w:rsid w:val="5B6C3A48"/>
    <w:rsid w:val="6753617B"/>
    <w:rsid w:val="67DC5833"/>
    <w:rsid w:val="6A162576"/>
    <w:rsid w:val="6FC076AB"/>
    <w:rsid w:val="76172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uiPriority w:val="0"/>
    <w:pPr>
      <w:keepNext/>
      <w:keepLines/>
      <w:spacing w:before="340" w:beforeAutospacing="0" w:after="33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ormal (Web)"/>
    <w:basedOn w:val="1"/>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686</Words>
  <Characters>720</Characters>
  <Lines>0</Lines>
  <Paragraphs>0</Paragraphs>
  <TotalTime>10</TotalTime>
  <ScaleCrop>false</ScaleCrop>
  <LinksUpToDate>false</LinksUpToDate>
  <CharactersWithSpaces>894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2025-05-23T03:10:00Z</dcterms:created>
  <dc:creator>Administrator</dc:creator>
  <cp:lastModifiedBy>陈亚楠</cp:lastModifiedBy>
  <cp:lastPrinted>2026-01-30T08:47:00Z</cp:lastPrinted>
  <dcterms:modified xsi:type="dcterms:W3CDTF">2026-02-03T01:58:06Z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703661A646224583819CF9648888541C_13</vt:lpwstr>
  </property>
  <property fmtid="{D5CDD505-2E9C-101B-9397-08002B2CF9AE}" pid="4" name="KSOTemplateDocerSaveRecord">
    <vt:lpwstr>eyJoZGlkIjoiZDdkMmQ3NDVmYjIxOTU4ZDY3MDNkNTlkYjRhZGMxOWEiLCJ1c2VySWQiOiIxNzI4MjQ5MTQwIn0=</vt:lpwstr>
  </property>
</Properties>
</file>